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全国优秀农民工报审表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116"/>
        <w:gridCol w:w="1421"/>
        <w:gridCol w:w="815"/>
        <w:gridCol w:w="1268"/>
        <w:gridCol w:w="968"/>
        <w:gridCol w:w="2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4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姓    名</w:t>
            </w:r>
          </w:p>
        </w:tc>
        <w:tc>
          <w:tcPr>
            <w:tcW w:w="616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张书海</w:t>
            </w:r>
          </w:p>
        </w:tc>
        <w:tc>
          <w:tcPr>
            <w:tcW w:w="784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性    别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男</w:t>
            </w:r>
          </w:p>
        </w:tc>
        <w:tc>
          <w:tcPr>
            <w:tcW w:w="7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民    族</w:t>
            </w:r>
          </w:p>
        </w:tc>
        <w:tc>
          <w:tcPr>
            <w:tcW w:w="534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汉</w:t>
            </w:r>
          </w:p>
        </w:tc>
        <w:tc>
          <w:tcPr>
            <w:tcW w:w="1152" w:type="pct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</w:rPr>
              <w:drawing>
                <wp:inline distT="0" distB="0" distL="114300" distR="114300">
                  <wp:extent cx="1181100" cy="1562100"/>
                  <wp:effectExtent l="0" t="0" r="762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4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出生年月</w:t>
            </w:r>
          </w:p>
        </w:tc>
        <w:tc>
          <w:tcPr>
            <w:tcW w:w="616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1981.02</w:t>
            </w:r>
          </w:p>
        </w:tc>
        <w:tc>
          <w:tcPr>
            <w:tcW w:w="784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文化程度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高中</w:t>
            </w:r>
          </w:p>
        </w:tc>
        <w:tc>
          <w:tcPr>
            <w:tcW w:w="70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政治面貌</w:t>
            </w:r>
          </w:p>
        </w:tc>
        <w:tc>
          <w:tcPr>
            <w:tcW w:w="534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群众</w:t>
            </w:r>
          </w:p>
        </w:tc>
        <w:tc>
          <w:tcPr>
            <w:tcW w:w="1152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4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户 籍 地</w:t>
            </w:r>
          </w:p>
        </w:tc>
        <w:tc>
          <w:tcPr>
            <w:tcW w:w="3084" w:type="pct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山东冠县兰沃乡张柳邵村</w:t>
            </w:r>
          </w:p>
        </w:tc>
        <w:tc>
          <w:tcPr>
            <w:tcW w:w="1152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4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工作单位</w:t>
            </w:r>
          </w:p>
        </w:tc>
        <w:tc>
          <w:tcPr>
            <w:tcW w:w="3084" w:type="pct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山东冠县美安复合材料有限公司</w:t>
            </w:r>
          </w:p>
        </w:tc>
        <w:tc>
          <w:tcPr>
            <w:tcW w:w="1152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4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联系电话</w:t>
            </w:r>
          </w:p>
        </w:tc>
        <w:tc>
          <w:tcPr>
            <w:tcW w:w="3084" w:type="pct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15615945678</w:t>
            </w:r>
          </w:p>
        </w:tc>
        <w:tc>
          <w:tcPr>
            <w:tcW w:w="1152" w:type="pct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4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先进事迹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（可加页）</w:t>
            </w:r>
          </w:p>
        </w:tc>
        <w:tc>
          <w:tcPr>
            <w:tcW w:w="4236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张书海，男，汉族，1981年2月25日出生，山东冠县兰沃乡张柳邵村人，现任山东冠县大海复合材料有限公司、山东冠县美安复合材料有限公司总经理。2018年被评为“聊城市青年企业家”荣誉称号，获得了30多项专利证书。所经营的企业先后获得国家高新技术企业、科技型中小企业称号，获批“山东省装配式建筑产业化基地”。2019年经营企业销售收入3.5亿元，带动700余人就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张书海从农村长大，父母和祖辈一直务农，种地维生。农村的成长经历让他既有了农民的淳朴善良又有吃苦耐劳的韧劲，还养成了“爱钻研”的性格。从广告牌制作到高速护栏再到装配式建筑材料，张书海三次“跨界”创业的成功，都与他“不怕吃苦、爱钻研”的性格密不可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靠着奋力拼搏和时代机遇，实现了人生“蝶变”。高中毕业后，张书海在县城从事“广告牌电焊”业务，期间还学习制作霓虹灯；2006成立山东冠县大海广告公司。2012年，创业有成的张书海并不满足现状，他看到广告牌上游产业——新材料的商机，就在济南成立了海记新型广告材料有限公司，并在博兴设置生产基地，以济南为“据点”，从事广告扣板材料的制造、批发，销售网络遍布全国各地，占领了80%市场份额，成为用彩涂钢卷制造广告牌的第一家企业。张书海在广告扣牌材料领域找到了自己生存、壮大的空间，并从批发起步快速走上了研发道路。至此，作为新生代农民工，张书海通过2年多的打拼，在济南定居，圆了在省城安居乐业的梦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“富而思进”。虽然掘到了人生“第一桶金”，但张书海一直有“为家乡做贡献，创造更高社会价值”的心愿。2015年，张书海毅然回到家乡，从一名“创业者”转为“投资者”，成立冠县大海复合材料有限公司，从事高速护栏生产。“跨界”创业以来，他持之以恒、锐意进取，顺应改革形势，不断勇于创新，带领团队突破各种困难。他坚持“以技术创新推动产业发展”的理念，用环保工艺替代传统工艺制造高速护栏板，将钢板企业的“连续镀锌工艺”运用到高速护栏板生产，形成热寝连续式生产，不产生锌烟、锌灰，降低了耗能，顺利实现了技术驱动镀锌工艺、高速护栏产业的升级。企业实现6个月投产达效，年产10万吨厚镀锌钢板、高速护栏板，产值达3亿多元，相继获得了8项专利证书，2017年获得了国家高新技术企业认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机遇总是留给有准备的人。随着国家的环保政策趋紧，国家大力提倡绿色装配式建筑，张书海抓住时机，2016年实现二次“跨界”，投资5000万元成立山东冠县美安复合材料有限公司，建设年产20万立方绿色砼结构装配式建筑项目，一期项目投产以来，产能位居全省第二、全国前五名，并获批山东省装配式建筑产业化基地，公司产品供不应求。面对大好发展形势，张书海乘胜追击，2018年12月，又投资6亿元，建设年产2000万平方米硅酸钙板项目。企业还与武汉建筑材料工业设计研究院等签订了技术支持协议，组建了专业的研发队伍，把公司打造成一家集生产制造、科技研发于一体的创新型企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从冠县走到济南，再从济南回到冠县，是张书海“不忘初心”的坚守和回归，尤其是随着企业规模的壮大，他的这种社会责任意识也越来越强烈。截至目前，张书海的企业带动700余人就业，年发放工资4500余万元，上交税收1000余万元。与此同时，张书海还积极投身公益事业，2017年，公司为当地50户贫困户发放扶贫款20万元；2019年，个人为兰沃乡张柳邵村修路捐款20万元；2020年疫情期间，个人向冠县慈善总会捐款1.5万元。张书海以创业带动地方发展，无怨无悔的为家乡致富做贡献，也受到当地干部群众的普遍称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2B2B2B"/>
                <w:kern w:val="0"/>
                <w:sz w:val="24"/>
                <w:shd w:val="clear" w:color="auto" w:fill="FFFFFF"/>
              </w:rPr>
            </w:pPr>
            <w:r>
              <w:rPr>
                <w:rFonts w:hint="eastAsia"/>
                <w:sz w:val="24"/>
                <w:szCs w:val="32"/>
              </w:rPr>
              <w:t>“行者方致远，奋斗路正长”。展望未来，张书海继续以实际行动展现当代农民工的守法诚信、锐意进取、敢于承担、勇于奉献的精神，坚定听党话、跟党走的政治定力，深耕实体经济，为社会做出更大贡献。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4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省级评选表彰机构推荐意见</w:t>
            </w:r>
          </w:p>
        </w:tc>
        <w:tc>
          <w:tcPr>
            <w:tcW w:w="4236" w:type="pct"/>
            <w:gridSpan w:val="6"/>
            <w:vAlign w:val="bottom"/>
          </w:tcPr>
          <w:p>
            <w:pPr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（省、区、市农民工工作议事协调机构代章）</w:t>
            </w:r>
          </w:p>
          <w:p>
            <w:pPr>
              <w:wordWrap w:val="0"/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年     月      日       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64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全国评选表彰委员会审核意见</w:t>
            </w:r>
          </w:p>
        </w:tc>
        <w:tc>
          <w:tcPr>
            <w:tcW w:w="4236" w:type="pct"/>
            <w:gridSpan w:val="6"/>
            <w:vAlign w:val="bottom"/>
          </w:tcPr>
          <w:p>
            <w:pPr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  <w:p>
            <w:pPr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（国务院农民工工作领导小组办公室代章）</w:t>
            </w:r>
          </w:p>
          <w:p>
            <w:pPr>
              <w:wordWrap w:val="0"/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年     月     日        </w:t>
            </w:r>
          </w:p>
          <w:p>
            <w:pPr>
              <w:jc w:val="right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</w:tbl>
    <w:p>
      <w:pPr>
        <w:spacing w:line="600" w:lineRule="exact"/>
        <w:ind w:firstLine="420" w:firstLineChars="200"/>
        <w:jc w:val="left"/>
      </w:pPr>
    </w:p>
    <w:sectPr>
      <w:footerReference r:id="rId3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98507526"/>
      <w:docPartObj>
        <w:docPartGallery w:val="AutoText"/>
      </w:docPartObj>
    </w:sdtPr>
    <w:sdtEndPr>
      <w:rPr>
        <w:rFonts w:ascii="宋体" w:hAnsi="宋体" w:eastAsia="宋体"/>
        <w:sz w:val="24"/>
        <w:szCs w:val="24"/>
      </w:rPr>
    </w:sdtEndPr>
    <w:sdtContent>
      <w:p>
        <w:pPr>
          <w:pStyle w:val="4"/>
          <w:jc w:val="center"/>
          <w:rPr>
            <w:rFonts w:ascii="宋体" w:hAnsi="宋体" w:eastAsia="宋体"/>
            <w:sz w:val="24"/>
            <w:szCs w:val="24"/>
          </w:rPr>
        </w:pPr>
        <w:r>
          <w:rPr>
            <w:rFonts w:ascii="宋体" w:hAnsi="宋体" w:eastAsia="宋体"/>
            <w:sz w:val="24"/>
            <w:szCs w:val="24"/>
          </w:rPr>
          <w:fldChar w:fldCharType="begin"/>
        </w:r>
        <w:r>
          <w:rPr>
            <w:rFonts w:ascii="宋体" w:hAnsi="宋体" w:eastAsia="宋体"/>
            <w:sz w:val="24"/>
            <w:szCs w:val="24"/>
          </w:rPr>
          <w:instrText xml:space="preserve">PAGE   \* MERGEFORMAT</w:instrText>
        </w:r>
        <w:r>
          <w:rPr>
            <w:rFonts w:ascii="宋体" w:hAnsi="宋体" w:eastAsia="宋体"/>
            <w:sz w:val="24"/>
            <w:szCs w:val="24"/>
          </w:rPr>
          <w:fldChar w:fldCharType="separate"/>
        </w:r>
        <w:r>
          <w:rPr>
            <w:rFonts w:ascii="宋体" w:hAnsi="宋体" w:eastAsia="宋体"/>
            <w:sz w:val="24"/>
            <w:szCs w:val="24"/>
            <w:lang w:val="zh-CN"/>
          </w:rPr>
          <w:t>3</w:t>
        </w:r>
        <w:r>
          <w:rPr>
            <w:rFonts w:ascii="宋体" w:hAnsi="宋体" w:eastAsia="宋体"/>
            <w:sz w:val="24"/>
            <w:szCs w:val="24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E2A"/>
    <w:rsid w:val="00106C8B"/>
    <w:rsid w:val="00306CB6"/>
    <w:rsid w:val="00332988"/>
    <w:rsid w:val="003A6473"/>
    <w:rsid w:val="003F6A9C"/>
    <w:rsid w:val="00433E2A"/>
    <w:rsid w:val="00571D26"/>
    <w:rsid w:val="005F5CD0"/>
    <w:rsid w:val="00D0454E"/>
    <w:rsid w:val="00E052F3"/>
    <w:rsid w:val="00F00F06"/>
    <w:rsid w:val="00F61245"/>
    <w:rsid w:val="4574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semiHidden/>
    <w:unhideWhenUsed/>
    <w:uiPriority w:val="99"/>
    <w:pPr>
      <w:spacing w:after="120" w:line="480" w:lineRule="auto"/>
      <w:ind w:left="420" w:leftChars="2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正文文本缩进 2 Char"/>
    <w:basedOn w:val="8"/>
    <w:link w:val="2"/>
    <w:semiHidden/>
    <w:qFormat/>
    <w:uiPriority w:val="99"/>
    <w:rPr>
      <w:szCs w:val="24"/>
    </w:rPr>
  </w:style>
  <w:style w:type="character" w:customStyle="1" w:styleId="10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356</Words>
  <Characters>2031</Characters>
  <Lines>16</Lines>
  <Paragraphs>4</Paragraphs>
  <TotalTime>53</TotalTime>
  <ScaleCrop>false</ScaleCrop>
  <LinksUpToDate>false</LinksUpToDate>
  <CharactersWithSpaces>2383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2020-10-09T06:55:00Z</dcterms:created>
  <dc:creator>zhangshiqiao</dc:creator>
  <cp:lastModifiedBy>xj</cp:lastModifiedBy>
  <cp:lastPrinted>2020-10-10T02:12:00Z</cp:lastPrinted>
  <dcterms:modified xsi:type="dcterms:W3CDTF">2020-10-13T07:56:10Z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